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jsupmxxx0m0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Hoone kohustuslike ohutusmeetmete lühijuhend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3f91cxowh47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Ohutuse tagamine – kohustuslik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(Kõige olulisem: tuleohutus, liftid, elektripaigaldised ja gaas.)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Elektripaigaldise tehniline hooldus (TH)</w:t>
      </w:r>
      <w:r w:rsidDel="00000000" w:rsidR="00000000" w:rsidRPr="00000000">
        <w:rPr>
          <w:rtl w:val="0"/>
        </w:rPr>
        <w:t xml:space="preserve"> – vastavalt reglemendile </w:t>
      </w:r>
      <w:r w:rsidDel="00000000" w:rsidR="00000000" w:rsidRPr="00000000">
        <w:rPr>
          <w:i w:val="1"/>
          <w:iCs w:val="1"/>
          <w:rtl w:val="0"/>
        </w:rPr>
        <w:t xml:space="preserve">Manus 1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Gaasija- ja kütteseadmete tehniline hooldus (TH)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1"/>
          <w:bCs w:val="1"/>
          <w:rtl w:val="0"/>
        </w:rPr>
        <w:t xml:space="preserve">mitte harvem kui üks kord aastas</w:t>
      </w:r>
      <w:r w:rsidDel="00000000" w:rsidR="00000000" w:rsidRPr="00000000">
        <w:rPr>
          <w:rtl w:val="0"/>
        </w:rPr>
        <w:t xml:space="preserve">, vastavalt </w:t>
      </w:r>
      <w:r w:rsidDel="00000000" w:rsidR="00000000" w:rsidRPr="00000000">
        <w:rPr>
          <w:b w:val="1"/>
          <w:bCs w:val="1"/>
          <w:rtl w:val="0"/>
        </w:rPr>
        <w:t xml:space="preserve">Tarbijakaitse ja Tehnilise Järelevalve Ameti</w:t>
      </w:r>
      <w:r w:rsidDel="00000000" w:rsidR="00000000" w:rsidRPr="00000000">
        <w:rPr>
          <w:rtl w:val="0"/>
        </w:rPr>
        <w:t xml:space="preserve"> nõuetele ning tootja kasutus- ja hooldusjuhendile (</w:t>
      </w:r>
      <w:r w:rsidDel="00000000" w:rsidR="00000000" w:rsidRPr="00000000">
        <w:rPr>
          <w:i w:val="1"/>
          <w:iCs w:val="1"/>
          <w:rtl w:val="0"/>
        </w:rPr>
        <w:t xml:space="preserve">Manus 2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Liftide hooldus</w:t>
      </w:r>
      <w:r w:rsidDel="00000000" w:rsidR="00000000" w:rsidRPr="00000000">
        <w:rPr>
          <w:rtl w:val="0"/>
        </w:rPr>
        <w:t xml:space="preserve"> – mitte harvem kui üks kord kuus, vastavalt Tarbijakaitse ja Tehnilise Järelevalve Ameti nõuetele ning tootja kasutus- ja hooldusjuhendile (</w:t>
      </w:r>
      <w:r w:rsidDel="00000000" w:rsidR="00000000" w:rsidRPr="00000000">
        <w:rPr>
          <w:i w:val="1"/>
          <w:iCs w:val="1"/>
          <w:rtl w:val="0"/>
        </w:rPr>
        <w:t xml:space="preserve">Manus 2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ATS (automaatne tulekahjusignalisatsioonisüsteem)</w:t>
      </w:r>
      <w:r w:rsidDel="00000000" w:rsidR="00000000" w:rsidRPr="00000000">
        <w:rPr>
          <w:rtl w:val="0"/>
        </w:rPr>
        <w:t xml:space="preserve"> – hooldus vastavalt reglemendile </w:t>
      </w:r>
      <w:r w:rsidDel="00000000" w:rsidR="00000000" w:rsidRPr="00000000">
        <w:rPr>
          <w:i w:val="1"/>
          <w:iCs w:val="1"/>
          <w:rtl w:val="0"/>
        </w:rPr>
        <w:t xml:space="preserve">Manus 3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Suitsueemaldussüsteemide (SE) ja tuleohutusautomaatika hooldus</w:t>
      </w:r>
      <w:r w:rsidDel="00000000" w:rsidR="00000000" w:rsidRPr="00000000">
        <w:rPr>
          <w:rtl w:val="0"/>
        </w:rPr>
        <w:t xml:space="preserve"> – vastavalt reglemendile, </w:t>
      </w:r>
      <w:r w:rsidDel="00000000" w:rsidR="00000000" w:rsidRPr="00000000">
        <w:rPr>
          <w:b w:val="1"/>
          <w:bCs w:val="1"/>
          <w:rtl w:val="0"/>
        </w:rPr>
        <w:t xml:space="preserve">vastutava spetsialistiga (tase 5)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iCs w:val="1"/>
          <w:rtl w:val="0"/>
        </w:rPr>
        <w:t xml:space="preserve">Manus 4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Tulekustutite tehniline kontroll (TH): </w:t>
      </w:r>
      <w:r w:rsidDel="00000000" w:rsidR="00000000" w:rsidRPr="00000000">
        <w:rPr>
          <w:rtl w:val="0"/>
        </w:rPr>
        <w:t xml:space="preserve">välitingimustes paiknevad tulekustutid – </w:t>
      </w:r>
      <w:r w:rsidDel="00000000" w:rsidR="00000000" w:rsidRPr="00000000">
        <w:rPr>
          <w:b w:val="1"/>
          <w:bCs w:val="1"/>
          <w:rtl w:val="0"/>
        </w:rPr>
        <w:t xml:space="preserve">1 kord aastas</w:t>
      </w:r>
      <w:r w:rsidDel="00000000" w:rsidR="00000000" w:rsidRPr="00000000">
        <w:rPr>
          <w:rtl w:val="0"/>
        </w:rPr>
        <w:t xml:space="preserve">; siseruumides paiknevad tulekustutid – </w:t>
      </w:r>
      <w:r w:rsidDel="00000000" w:rsidR="00000000" w:rsidRPr="00000000">
        <w:rPr>
          <w:b w:val="1"/>
          <w:bCs w:val="1"/>
          <w:rtl w:val="0"/>
        </w:rPr>
        <w:t xml:space="preserve">1 kord 2 aasta jooksul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bCs w:val="1"/>
          <w:rtl w:val="0"/>
        </w:rPr>
        <w:t xml:space="preserve">iga 10 aasta järel</w:t>
      </w:r>
      <w:r w:rsidDel="00000000" w:rsidR="00000000" w:rsidRPr="00000000">
        <w:rPr>
          <w:rtl w:val="0"/>
        </w:rPr>
        <w:t xml:space="preserve"> kohustuslik survekatse (testimine).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Tuletõkkeklappide kontroll (kogu korteriühistu)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1"/>
          <w:bCs w:val="1"/>
          <w:rtl w:val="0"/>
        </w:rPr>
        <w:t xml:space="preserve">1 kord aastas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Mänguväljaku hooldus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1"/>
          <w:bCs w:val="1"/>
          <w:rtl w:val="0"/>
        </w:rPr>
        <w:t xml:space="preserve">1 kord aastas</w:t>
      </w:r>
      <w:r w:rsidDel="00000000" w:rsidR="00000000" w:rsidRPr="00000000">
        <w:rPr>
          <w:rtl w:val="0"/>
        </w:rPr>
        <w:t xml:space="preserve">, vastavalt standardile </w:t>
      </w:r>
      <w:r w:rsidDel="00000000" w:rsidR="00000000" w:rsidRPr="00000000">
        <w:rPr>
          <w:b w:val="1"/>
          <w:bCs w:val="1"/>
          <w:rtl w:val="0"/>
        </w:rPr>
        <w:t xml:space="preserve">EN 1176-1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Auditid</w:t>
      </w:r>
      <w:r w:rsidDel="00000000" w:rsidR="00000000" w:rsidRPr="00000000">
        <w:rPr>
          <w:rtl w:val="0"/>
        </w:rPr>
        <w:t xml:space="preserve"> – teostada vastavalt reglementidele </w:t>
      </w:r>
      <w:r w:rsidDel="00000000" w:rsidR="00000000" w:rsidRPr="00000000">
        <w:rPr>
          <w:i w:val="1"/>
          <w:iCs w:val="1"/>
          <w:rtl w:val="0"/>
        </w:rPr>
        <w:t xml:space="preserve">Manus 2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Ehitise konstruktsioonide korrashoid</w:t>
      </w:r>
      <w:r w:rsidDel="00000000" w:rsidR="00000000" w:rsidRPr="00000000">
        <w:rPr>
          <w:rtl w:val="0"/>
        </w:rPr>
        <w:t xml:space="preserve"> – audit </w:t>
      </w:r>
      <w:r w:rsidDel="00000000" w:rsidR="00000000" w:rsidRPr="00000000">
        <w:rPr>
          <w:b w:val="1"/>
          <w:bCs w:val="1"/>
          <w:rtl w:val="0"/>
        </w:rPr>
        <w:t xml:space="preserve">vajaduspõhiselt</w:t>
      </w:r>
      <w:r w:rsidDel="00000000" w:rsidR="00000000" w:rsidRPr="00000000">
        <w:rPr>
          <w:rtl w:val="0"/>
        </w:rPr>
        <w:t xml:space="preserve">, riskide ilmnemisel.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Nõuded korterelamu gaasiseadmetele ja -paigaldistele</w:t>
      </w:r>
      <w:r w:rsidDel="00000000" w:rsidR="00000000" w:rsidRPr="00000000">
        <w:rPr>
          <w:rtl w:val="0"/>
        </w:rPr>
        <w:t xml:space="preserve"> – kuni </w:t>
      </w:r>
      <w:r w:rsidDel="00000000" w:rsidR="00000000" w:rsidRPr="00000000">
        <w:rPr>
          <w:b w:val="1"/>
          <w:bCs w:val="1"/>
          <w:rtl w:val="0"/>
        </w:rPr>
        <w:t xml:space="preserve">15 aasta vanuse paigaldise korral korralist auditit ei nõuta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Nõuded korterelamu elektripaigaldistele</w:t>
      </w:r>
      <w:r w:rsidDel="00000000" w:rsidR="00000000" w:rsidRPr="00000000">
        <w:rPr>
          <w:rtl w:val="0"/>
        </w:rPr>
        <w:t xml:space="preserve"> – audit </w:t>
      </w:r>
      <w:r w:rsidDel="00000000" w:rsidR="00000000" w:rsidRPr="00000000">
        <w:rPr>
          <w:b w:val="1"/>
          <w:bCs w:val="1"/>
          <w:rtl w:val="0"/>
        </w:rPr>
        <w:t xml:space="preserve">1 kord 10 aasta jooksul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Nõuded korterelamu ülestõstetavatele garaažiustele</w:t>
      </w:r>
      <w:r w:rsidDel="00000000" w:rsidR="00000000" w:rsidRPr="00000000">
        <w:rPr>
          <w:rtl w:val="0"/>
        </w:rPr>
        <w:t xml:space="preserve"> – vastavalt kehtivatele nõuetele.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Nõuded korterelamu liftidele</w:t>
      </w:r>
      <w:r w:rsidDel="00000000" w:rsidR="00000000" w:rsidRPr="00000000">
        <w:rPr>
          <w:rtl w:val="0"/>
        </w:rPr>
        <w:t xml:space="preserve"> – kuni </w:t>
      </w:r>
      <w:r w:rsidDel="00000000" w:rsidR="00000000" w:rsidRPr="00000000">
        <w:rPr>
          <w:b w:val="1"/>
          <w:bCs w:val="1"/>
          <w:rtl w:val="0"/>
        </w:rPr>
        <w:t xml:space="preserve">10 aasta vanusele liftile</w:t>
      </w:r>
      <w:r w:rsidDel="00000000" w:rsidR="00000000" w:rsidRPr="00000000">
        <w:rPr>
          <w:rtl w:val="0"/>
        </w:rPr>
        <w:t xml:space="preserve"> audit </w:t>
      </w:r>
      <w:r w:rsidDel="00000000" w:rsidR="00000000" w:rsidRPr="00000000">
        <w:rPr>
          <w:b w:val="1"/>
          <w:bCs w:val="1"/>
          <w:rtl w:val="0"/>
        </w:rPr>
        <w:t xml:space="preserve">1 kord 2 aasta jooksul</w:t>
      </w:r>
      <w:r w:rsidDel="00000000" w:rsidR="00000000" w:rsidRPr="00000000">
        <w:rPr>
          <w:rtl w:val="0"/>
        </w:rPr>
        <w:t xml:space="preserve">; üle </w:t>
      </w:r>
      <w:r w:rsidDel="00000000" w:rsidR="00000000" w:rsidRPr="00000000">
        <w:rPr>
          <w:b w:val="1"/>
          <w:bCs w:val="1"/>
          <w:rtl w:val="0"/>
        </w:rPr>
        <w:t xml:space="preserve">10 aasta vanusele liftile</w:t>
      </w:r>
      <w:r w:rsidDel="00000000" w:rsidR="00000000" w:rsidRPr="00000000">
        <w:rPr>
          <w:rtl w:val="0"/>
        </w:rPr>
        <w:t xml:space="preserve"> audit </w:t>
      </w:r>
      <w:r w:rsidDel="00000000" w:rsidR="00000000" w:rsidRPr="00000000">
        <w:rPr>
          <w:b w:val="1"/>
          <w:bCs w:val="1"/>
          <w:rtl w:val="0"/>
        </w:rPr>
        <w:t xml:space="preserve">igal aastal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o6yczsmo7u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NB! Oluline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Igal töövõtjal peab olema </w:t>
      </w:r>
      <w:r w:rsidDel="00000000" w:rsidR="00000000" w:rsidRPr="00000000">
        <w:rPr>
          <w:b w:val="1"/>
          <w:bCs w:val="1"/>
          <w:rtl w:val="0"/>
        </w:rPr>
        <w:t xml:space="preserve">kehtiv tegevusluba</w:t>
      </w:r>
      <w:r w:rsidDel="00000000" w:rsidR="00000000" w:rsidRPr="00000000">
        <w:rPr>
          <w:rtl w:val="0"/>
        </w:rPr>
        <w:t xml:space="preserve"> (kontrollida aadressil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tarvik.ttja.ee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Pärast tööde teostamist tuleb küsida </w:t>
      </w:r>
      <w:r w:rsidDel="00000000" w:rsidR="00000000" w:rsidRPr="00000000">
        <w:rPr>
          <w:b w:val="1"/>
          <w:bCs w:val="1"/>
          <w:rtl w:val="0"/>
        </w:rPr>
        <w:t xml:space="preserve">tööde akt</w:t>
      </w:r>
      <w:r w:rsidDel="00000000" w:rsidR="00000000" w:rsidRPr="00000000">
        <w:rPr>
          <w:rtl w:val="0"/>
        </w:rPr>
        <w:t xml:space="preserve">, eelistatult </w:t>
      </w:r>
      <w:r w:rsidDel="00000000" w:rsidR="00000000" w:rsidRPr="00000000">
        <w:rPr>
          <w:b w:val="1"/>
          <w:bCs w:val="1"/>
          <w:rtl w:val="0"/>
        </w:rPr>
        <w:t xml:space="preserve">digiallkirjastatud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Kõikide süsteemide kohta tuleb </w:t>
      </w:r>
      <w:r w:rsidDel="00000000" w:rsidR="00000000" w:rsidRPr="00000000">
        <w:rPr>
          <w:b w:val="1"/>
          <w:bCs w:val="1"/>
          <w:rtl w:val="0"/>
        </w:rPr>
        <w:t xml:space="preserve">pidada hoolduspäevikuid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tarvik.ttj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